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A83CD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Syntactic and Semantic Validation</w:t>
      </w:r>
    </w:p>
    <w:p w:rsidR="00563E8C" w:rsidRDefault="00A83CD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563E8C" w:rsidRDefault="00A83CD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563E8C">
      <w:pPr>
        <w:spacing w:line="480" w:lineRule="auto"/>
        <w:jc w:val="center"/>
        <w:rPr>
          <w:rFonts w:ascii="Times New Roman" w:eastAsia="Times New Roman" w:hAnsi="Times New Roman" w:cs="Times New Roman"/>
          <w:sz w:val="24"/>
          <w:szCs w:val="24"/>
        </w:rPr>
      </w:pPr>
    </w:p>
    <w:p w:rsidR="00563E8C" w:rsidRDefault="00A83CD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Syntactic and Semantic Validation</w:t>
      </w:r>
    </w:p>
    <w:p w:rsidR="00563E8C" w:rsidRDefault="00A83CD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563E8C" w:rsidRDefault="00A83CD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Syntactic validation</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Syntactic validation is the process that checks the syntax of a program to determine whether it has programming or stylistic editors. There are linters both in local computer systems and in the online systems that can be used in syntactic validation. Writt</w:t>
      </w:r>
      <w:r>
        <w:rPr>
          <w:rFonts w:ascii="Times New Roman" w:eastAsia="Times New Roman" w:hAnsi="Times New Roman" w:cs="Times New Roman"/>
          <w:sz w:val="24"/>
          <w:szCs w:val="24"/>
        </w:rPr>
        <w:t xml:space="preserve">en programs can have several errors including using variables before setting them or using a code style that is against common </w:t>
      </w:r>
      <w:r w:rsidR="005E37DC">
        <w:rPr>
          <w:rFonts w:ascii="Times New Roman" w:eastAsia="Times New Roman" w:hAnsi="Times New Roman" w:cs="Times New Roman"/>
          <w:sz w:val="24"/>
          <w:szCs w:val="24"/>
        </w:rPr>
        <w:t>programming</w:t>
      </w:r>
      <w:r>
        <w:rPr>
          <w:rFonts w:ascii="Times New Roman" w:eastAsia="Times New Roman" w:hAnsi="Times New Roman" w:cs="Times New Roman"/>
          <w:sz w:val="24"/>
          <w:szCs w:val="24"/>
        </w:rPr>
        <w:t xml:space="preserve"> language practices.</w:t>
      </w:r>
    </w:p>
    <w:p w:rsidR="00563E8C" w:rsidRDefault="00A83CD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Semantic Validation</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Semantic validation is a computer </w:t>
      </w:r>
      <w:r w:rsidR="005E37DC">
        <w:rPr>
          <w:rFonts w:ascii="Times New Roman" w:eastAsia="Times New Roman" w:hAnsi="Times New Roman" w:cs="Times New Roman"/>
          <w:sz w:val="24"/>
          <w:szCs w:val="24"/>
        </w:rPr>
        <w:t>programming</w:t>
      </w:r>
      <w:r>
        <w:rPr>
          <w:rFonts w:ascii="Times New Roman" w:eastAsia="Times New Roman" w:hAnsi="Times New Roman" w:cs="Times New Roman"/>
          <w:sz w:val="24"/>
          <w:szCs w:val="24"/>
        </w:rPr>
        <w:t xml:space="preserve"> process that seeks to give langua</w:t>
      </w:r>
      <w:r>
        <w:rPr>
          <w:rFonts w:ascii="Times New Roman" w:eastAsia="Times New Roman" w:hAnsi="Times New Roman" w:cs="Times New Roman"/>
          <w:sz w:val="24"/>
          <w:szCs w:val="24"/>
        </w:rPr>
        <w:t>ge patterns meaning in specific contexts. The semantic validation process identifies where statement errors exist in the program that is under consideration and indicates its results.</w:t>
      </w:r>
    </w:p>
    <w:p w:rsidR="00563E8C" w:rsidRDefault="00A83CD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Background material</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problems of naming collision and resolving of de</w:t>
      </w:r>
      <w:r>
        <w:rPr>
          <w:rFonts w:ascii="Times New Roman" w:eastAsia="Times New Roman" w:hAnsi="Times New Roman" w:cs="Times New Roman"/>
          <w:sz w:val="24"/>
          <w:szCs w:val="24"/>
        </w:rPr>
        <w:t xml:space="preserve">pendencies between various entities have received attention and solutions from various techniques. Compilers apply techniques while transforming the </w:t>
      </w:r>
      <w:r w:rsidR="005E37DC">
        <w:rPr>
          <w:rFonts w:ascii="Times New Roman" w:eastAsia="Times New Roman" w:hAnsi="Times New Roman" w:cs="Times New Roman"/>
          <w:sz w:val="24"/>
          <w:szCs w:val="24"/>
        </w:rPr>
        <w:t>programming</w:t>
      </w:r>
      <w:r>
        <w:rPr>
          <w:rFonts w:ascii="Times New Roman" w:eastAsia="Times New Roman" w:hAnsi="Times New Roman" w:cs="Times New Roman"/>
          <w:sz w:val="24"/>
          <w:szCs w:val="24"/>
        </w:rPr>
        <w:t xml:space="preserve"> language source code into a binary form. In patterns, it is vital to address the problem of nami</w:t>
      </w:r>
      <w:r>
        <w:rPr>
          <w:rFonts w:ascii="Times New Roman" w:eastAsia="Times New Roman" w:hAnsi="Times New Roman" w:cs="Times New Roman"/>
          <w:sz w:val="24"/>
          <w:szCs w:val="24"/>
        </w:rPr>
        <w:t xml:space="preserve">ng collision because of its nature of transforming a file holding configurations into values that can be interpreted by CMS. Patter may be automatically exported and may not fulfill all the relevant language requirements. </w:t>
      </w:r>
      <w:r w:rsidR="005E37DC">
        <w:rPr>
          <w:rFonts w:ascii="Times New Roman" w:eastAsia="Times New Roman" w:hAnsi="Times New Roman" w:cs="Times New Roman"/>
          <w:sz w:val="24"/>
          <w:szCs w:val="24"/>
        </w:rPr>
        <w:t>This calls</w:t>
      </w:r>
      <w:r>
        <w:rPr>
          <w:rFonts w:ascii="Times New Roman" w:eastAsia="Times New Roman" w:hAnsi="Times New Roman" w:cs="Times New Roman"/>
          <w:sz w:val="24"/>
          <w:szCs w:val="24"/>
        </w:rPr>
        <w:t xml:space="preserve"> for the employment of s</w:t>
      </w:r>
      <w:r>
        <w:rPr>
          <w:rFonts w:ascii="Times New Roman" w:eastAsia="Times New Roman" w:hAnsi="Times New Roman" w:cs="Times New Roman"/>
          <w:sz w:val="24"/>
          <w:szCs w:val="24"/>
        </w:rPr>
        <w:t>yntactic and semantic validation techniques that will provide programmers with valuable information that can solve conflicts in written computer languages.</w:t>
      </w:r>
    </w:p>
    <w:p w:rsidR="00563E8C" w:rsidRDefault="00A83C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conflicts are analyzed and classified under syntactic or semantic validity requirements.  The ru</w:t>
      </w:r>
      <w:r>
        <w:rPr>
          <w:rFonts w:ascii="Times New Roman" w:eastAsia="Times New Roman" w:hAnsi="Times New Roman" w:cs="Times New Roman"/>
          <w:sz w:val="24"/>
          <w:szCs w:val="24"/>
        </w:rPr>
        <w:t>le of the thumb dictates that syntactic errors that are related to wrong grammar statements are accorded syntactic validation protocols while semantic errors that relate to the meaning of the patter itself are accorded semantic validation protocols (</w:t>
      </w:r>
      <w:r>
        <w:rPr>
          <w:rFonts w:ascii="Times New Roman" w:eastAsia="Times New Roman" w:hAnsi="Times New Roman" w:cs="Times New Roman"/>
          <w:color w:val="222222"/>
          <w:sz w:val="24"/>
          <w:szCs w:val="24"/>
          <w:highlight w:val="white"/>
        </w:rPr>
        <w:t>Tzoref</w:t>
      </w:r>
      <w:r>
        <w:rPr>
          <w:rFonts w:ascii="Times New Roman" w:eastAsia="Times New Roman" w:hAnsi="Times New Roman" w:cs="Times New Roman"/>
          <w:color w:val="222222"/>
          <w:sz w:val="24"/>
          <w:szCs w:val="24"/>
          <w:highlight w:val="white"/>
        </w:rPr>
        <w:t>-Brill, &amp; Maoz, 2017).</w:t>
      </w:r>
    </w:p>
    <w:p w:rsidR="00563E8C" w:rsidRDefault="00A83CD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Syntactic warnings</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Syntactic warnings are wrong grammar statements that automatically provoke execution errors. For instance, grammar mistakes in optional attributes or attributes that are not intended to be used by the tags can generate syntactic warnings.</w:t>
      </w:r>
    </w:p>
    <w:p w:rsidR="00563E8C" w:rsidRDefault="00A83CD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Syntactic errors</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These are incorrect grammar statements that provoke an execution error. When a computer language is written with wrong grammatical statements, when doing the execution, there is a likelihood of the process generating syntactic errors. For instance, when th</w:t>
      </w:r>
      <w:r>
        <w:rPr>
          <w:rFonts w:ascii="Times New Roman" w:eastAsia="Times New Roman" w:hAnsi="Times New Roman" w:cs="Times New Roman"/>
          <w:sz w:val="24"/>
          <w:szCs w:val="24"/>
        </w:rPr>
        <w:t>e mandatory attribute “name” is misspelled as “namenn,” it will automatically provoke an error during execution.</w:t>
      </w:r>
    </w:p>
    <w:p w:rsidR="00563E8C" w:rsidRDefault="00A83C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role: </w:t>
      </w:r>
    </w:p>
    <w:p w:rsidR="00563E8C" w:rsidRDefault="00A83C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63E8C" w:rsidRDefault="00A83C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create:</w:t>
      </w:r>
    </w:p>
    <w:p w:rsidR="00563E8C" w:rsidRDefault="00A83C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tag: role</w:t>
      </w:r>
    </w:p>
    <w:p w:rsidR="00563E8C" w:rsidRDefault="00A83C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namenn: researcher</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Running the above code will generate a syntactic error. The syntactic val</w:t>
      </w:r>
      <w:r>
        <w:rPr>
          <w:rFonts w:ascii="Times New Roman" w:eastAsia="Times New Roman" w:hAnsi="Times New Roman" w:cs="Times New Roman"/>
          <w:sz w:val="24"/>
          <w:szCs w:val="24"/>
        </w:rPr>
        <w:t>idation process will identify the error and recommend necessary corrections before the execution is validly made.</w:t>
      </w:r>
    </w:p>
    <w:p w:rsidR="00563E8C" w:rsidRDefault="00563E8C">
      <w:pPr>
        <w:spacing w:line="480" w:lineRule="auto"/>
        <w:ind w:firstLine="720"/>
        <w:rPr>
          <w:rFonts w:ascii="Times New Roman" w:eastAsia="Times New Roman" w:hAnsi="Times New Roman" w:cs="Times New Roman"/>
          <w:sz w:val="24"/>
          <w:szCs w:val="24"/>
        </w:rPr>
      </w:pPr>
    </w:p>
    <w:p w:rsidR="00563E8C" w:rsidRDefault="00A83CD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Semantic warnings</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Semantic warnings refer to the meaning of a computer programming sentence in a certain context. There are various types of </w:t>
      </w:r>
      <w:r>
        <w:rPr>
          <w:rFonts w:ascii="Times New Roman" w:eastAsia="Times New Roman" w:hAnsi="Times New Roman" w:cs="Times New Roman"/>
          <w:sz w:val="24"/>
          <w:szCs w:val="24"/>
        </w:rPr>
        <w:t>semantic warnings including already defined element, element undefined, unmet dependency, remaining dependency, not unique alias and inconsistent operation. The semantic validation process identifies these errors and gives the necessary recommendations for</w:t>
      </w:r>
      <w:r>
        <w:rPr>
          <w:rFonts w:ascii="Times New Roman" w:eastAsia="Times New Roman" w:hAnsi="Times New Roman" w:cs="Times New Roman"/>
          <w:sz w:val="24"/>
          <w:szCs w:val="24"/>
        </w:rPr>
        <w:t xml:space="preserve"> correction and validation.</w:t>
      </w:r>
    </w:p>
    <w:p w:rsidR="00563E8C" w:rsidRDefault="00A83CD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Sample semantic and syntactic validation command</w:t>
      </w:r>
    </w:p>
    <w:p w:rsidR="00563E8C" w:rsidRDefault="00A83C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190245" cy="4391795"/>
            <wp:effectExtent l="0" t="0" r="0" b="0"/>
            <wp:docPr id="2" name="image1.png" descr="C:\Users\TEMP.Admin-PC\Pictures\semantic_validation_ui.png"/>
            <wp:cNvGraphicFramePr/>
            <a:graphic xmlns:a="http://schemas.openxmlformats.org/drawingml/2006/main">
              <a:graphicData uri="http://schemas.openxmlformats.org/drawingml/2006/picture">
                <pic:pic xmlns:pic="http://schemas.openxmlformats.org/drawingml/2006/picture">
                  <pic:nvPicPr>
                    <pic:cNvPr id="0" name="image1.png" descr="C:\Users\TEMP.Admin-PC\Pictures\semantic_validation_ui.png"/>
                    <pic:cNvPicPr preferRelativeResize="0"/>
                  </pic:nvPicPr>
                  <pic:blipFill>
                    <a:blip r:embed="rId6"/>
                    <a:srcRect/>
                    <a:stretch>
                      <a:fillRect/>
                    </a:stretch>
                  </pic:blipFill>
                  <pic:spPr>
                    <a:xfrm>
                      <a:off x="0" y="0"/>
                      <a:ext cx="6190245" cy="4391795"/>
                    </a:xfrm>
                    <a:prstGeom prst="rect">
                      <a:avLst/>
                    </a:prstGeom>
                    <a:ln/>
                  </pic:spPr>
                </pic:pic>
              </a:graphicData>
            </a:graphic>
          </wp:inline>
        </w:drawing>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front end of a compiler tasks lexical, syntactic and semantic analysis. Not all compilers can find the same errors. The level of error depends on the level of information. T</w:t>
      </w:r>
      <w:r>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lastRenderedPageBreak/>
        <w:t xml:space="preserve">analysis detects characters in the source that are not aligned to the alphabet of the programming language and words in the code that are not found in the vocabulary of the </w:t>
      </w:r>
      <w:r w:rsidR="004A1571">
        <w:rPr>
          <w:rFonts w:ascii="Times New Roman" w:eastAsia="Times New Roman" w:hAnsi="Times New Roman" w:cs="Times New Roman"/>
          <w:sz w:val="24"/>
          <w:szCs w:val="24"/>
        </w:rPr>
        <w:t>programming</w:t>
      </w:r>
      <w:r>
        <w:rPr>
          <w:rFonts w:ascii="Times New Roman" w:eastAsia="Times New Roman" w:hAnsi="Times New Roman" w:cs="Times New Roman"/>
          <w:sz w:val="24"/>
          <w:szCs w:val="24"/>
        </w:rPr>
        <w:t xml:space="preserve"> language. Syntactic analyzers for fixed form languages like COBOL can</w:t>
      </w:r>
      <w:r>
        <w:rPr>
          <w:rFonts w:ascii="Times New Roman" w:eastAsia="Times New Roman" w:hAnsi="Times New Roman" w:cs="Times New Roman"/>
          <w:sz w:val="24"/>
          <w:szCs w:val="24"/>
        </w:rPr>
        <w:t xml:space="preserve"> detect required fields that have not been used, incorrect values, missing punctuations, delimiters missing, misspelled keywords, invalid continuations, blank tab characters missing, and incorrect values. Syntactic analyzers for freeform languages like C++</w:t>
      </w:r>
      <w:r>
        <w:rPr>
          <w:rFonts w:ascii="Times New Roman" w:eastAsia="Times New Roman" w:hAnsi="Times New Roman" w:cs="Times New Roman"/>
          <w:sz w:val="24"/>
          <w:szCs w:val="24"/>
        </w:rPr>
        <w:t xml:space="preserve"> can detect comment delimiters misplaced, misspelled keywords among other errors.</w:t>
      </w:r>
    </w:p>
    <w:p w:rsidR="00563E8C" w:rsidRDefault="00A83CD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Personal and industry opinion</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most common discussions that arise in computer </w:t>
      </w:r>
      <w:r w:rsidR="004A1571">
        <w:rPr>
          <w:rFonts w:ascii="Times New Roman" w:eastAsia="Times New Roman" w:hAnsi="Times New Roman" w:cs="Times New Roman"/>
          <w:sz w:val="24"/>
          <w:szCs w:val="24"/>
        </w:rPr>
        <w:t>programming</w:t>
      </w:r>
      <w:r>
        <w:rPr>
          <w:rFonts w:ascii="Times New Roman" w:eastAsia="Times New Roman" w:hAnsi="Times New Roman" w:cs="Times New Roman"/>
          <w:sz w:val="24"/>
          <w:szCs w:val="24"/>
        </w:rPr>
        <w:t xml:space="preserve"> circles is the need to validate program codes. Regardless of the </w:t>
      </w:r>
      <w:r w:rsidR="004A1571">
        <w:rPr>
          <w:rFonts w:ascii="Times New Roman" w:eastAsia="Times New Roman" w:hAnsi="Times New Roman" w:cs="Times New Roman"/>
          <w:sz w:val="24"/>
          <w:szCs w:val="24"/>
        </w:rPr>
        <w:t>programming</w:t>
      </w:r>
      <w:r>
        <w:rPr>
          <w:rFonts w:ascii="Times New Roman" w:eastAsia="Times New Roman" w:hAnsi="Times New Roman" w:cs="Times New Roman"/>
          <w:sz w:val="24"/>
          <w:szCs w:val="24"/>
        </w:rPr>
        <w:t xml:space="preserve"> language in sue, there is a need to ensure that all the written codes are free of errors that might affect their execution. Many languages have different codes definition for various commands. Many industry personnel believe that validation will help debu</w:t>
      </w:r>
      <w:r>
        <w:rPr>
          <w:rFonts w:ascii="Times New Roman" w:eastAsia="Times New Roman" w:hAnsi="Times New Roman" w:cs="Times New Roman"/>
          <w:sz w:val="24"/>
          <w:szCs w:val="24"/>
        </w:rPr>
        <w:t>g codes hence increase their effectiveness. Validated work is easy to maintain. I believe that through validation, programmers can learn more about the effectiveness and the goals of the codes they write. Also, it is just professional to ensure that your c</w:t>
      </w:r>
      <w:r>
        <w:rPr>
          <w:rFonts w:ascii="Times New Roman" w:eastAsia="Times New Roman" w:hAnsi="Times New Roman" w:cs="Times New Roman"/>
          <w:sz w:val="24"/>
          <w:szCs w:val="24"/>
        </w:rPr>
        <w:t>ode is up to industry standards. This will give other people who may develop from your foundation easier time in reading and advancing.</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Many industry personnel agree that invalid semantic and syntactic definitions in computer programs can lead to errors in functionality of programs, disasters, cyber-attacks and more resources in correcting the aftermath of these processes. Many have, there</w:t>
      </w:r>
      <w:r>
        <w:rPr>
          <w:rFonts w:ascii="Times New Roman" w:eastAsia="Times New Roman" w:hAnsi="Times New Roman" w:cs="Times New Roman"/>
          <w:sz w:val="24"/>
          <w:szCs w:val="24"/>
        </w:rPr>
        <w:t xml:space="preserve">fore, emphasized the need to correct these errors and in the development, stage to avoid the repercussions that might arise if the errors were allowed to stand. </w:t>
      </w:r>
    </w:p>
    <w:p w:rsidR="00563E8C" w:rsidRDefault="00A83CD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Impact of topic on healthcare</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integration of patient data isolated electronic health recor</w:t>
      </w:r>
      <w:r>
        <w:rPr>
          <w:rFonts w:ascii="Times New Roman" w:eastAsia="Times New Roman" w:hAnsi="Times New Roman" w:cs="Times New Roman"/>
          <w:sz w:val="24"/>
          <w:szCs w:val="24"/>
        </w:rPr>
        <w:t>d systems has been widely seen as the right direction in the provision of health care. Interoperability in electronic health records systems is an important goal for many health institutions and governments. EHR standards have been seen as a major force in</w:t>
      </w:r>
      <w:r>
        <w:rPr>
          <w:rFonts w:ascii="Times New Roman" w:eastAsia="Times New Roman" w:hAnsi="Times New Roman" w:cs="Times New Roman"/>
          <w:sz w:val="24"/>
          <w:szCs w:val="24"/>
        </w:rPr>
        <w:t xml:space="preserve"> ensuring that there is interoperability among health information systems. Information is stored in conformant to a static reference model which constructs the initial part of a dual model approach. Clinical documents conforming to the ISO/EN 13606 respect</w:t>
      </w:r>
      <w:r>
        <w:rPr>
          <w:rFonts w:ascii="Times New Roman" w:eastAsia="Times New Roman" w:hAnsi="Times New Roman" w:cs="Times New Roman"/>
          <w:sz w:val="24"/>
          <w:szCs w:val="24"/>
        </w:rPr>
        <w:t>ive standard are basis constructing semantic validation. EHR documents conform to XML representation and are checked for syntactic validity (</w:t>
      </w:r>
      <w:r>
        <w:rPr>
          <w:rFonts w:ascii="Times New Roman" w:eastAsia="Times New Roman" w:hAnsi="Times New Roman" w:cs="Times New Roman"/>
          <w:color w:val="222222"/>
          <w:sz w:val="24"/>
          <w:szCs w:val="24"/>
          <w:highlight w:val="white"/>
        </w:rPr>
        <w:t>Bowman, 2013).</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ISO/EN 13606 archetypes and guides for CDA implementation are used to check semantic validity of ele</w:t>
      </w:r>
      <w:r>
        <w:rPr>
          <w:rFonts w:ascii="Times New Roman" w:eastAsia="Times New Roman" w:hAnsi="Times New Roman" w:cs="Times New Roman"/>
          <w:sz w:val="24"/>
          <w:szCs w:val="24"/>
        </w:rPr>
        <w:t>ctronic health records documents.  They specify semantic definition in format that can be processed by computers. W3C XML Schema could be used to process syntactic validation to ensure that all electronic health records system are correct and up to the des</w:t>
      </w:r>
      <w:r>
        <w:rPr>
          <w:rFonts w:ascii="Times New Roman" w:eastAsia="Times New Roman" w:hAnsi="Times New Roman" w:cs="Times New Roman"/>
          <w:sz w:val="24"/>
          <w:szCs w:val="24"/>
        </w:rPr>
        <w:t>ired standards.  The integration of IT has been on the rise in the health sector. There systems that have been developed to run hospitals especially in the records departments. These systems must be effectively interoperable to ensure they dispense their d</w:t>
      </w:r>
      <w:r>
        <w:rPr>
          <w:rFonts w:ascii="Times New Roman" w:eastAsia="Times New Roman" w:hAnsi="Times New Roman" w:cs="Times New Roman"/>
          <w:sz w:val="24"/>
          <w:szCs w:val="24"/>
        </w:rPr>
        <w:t>uties as intended. Syntactic and semantic validation is an important stride that must be achieved to ensure perfect synergy in Electronic Health Records(</w:t>
      </w:r>
      <w:r>
        <w:rPr>
          <w:rFonts w:ascii="Times New Roman" w:eastAsia="Times New Roman" w:hAnsi="Times New Roman" w:cs="Times New Roman"/>
          <w:color w:val="222222"/>
          <w:sz w:val="24"/>
          <w:szCs w:val="24"/>
          <w:highlight w:val="white"/>
        </w:rPr>
        <w:t>Daihua, Parmanto, Dicianno, &amp; Pramana, 2015)</w:t>
      </w:r>
      <w:r>
        <w:rPr>
          <w:rFonts w:ascii="Times New Roman" w:eastAsia="Times New Roman" w:hAnsi="Times New Roman" w:cs="Times New Roman"/>
          <w:sz w:val="24"/>
          <w:szCs w:val="24"/>
        </w:rPr>
        <w:t>. Moreover, there are health applications that are in use t</w:t>
      </w:r>
      <w:r>
        <w:rPr>
          <w:rFonts w:ascii="Times New Roman" w:eastAsia="Times New Roman" w:hAnsi="Times New Roman" w:cs="Times New Roman"/>
          <w:sz w:val="24"/>
          <w:szCs w:val="24"/>
        </w:rPr>
        <w:t>oday as aids to health services. These apps need correctness and interoperability. Since there should not be errors in the processing of health data, there must be high semantic and syntactic validation processes to ensure that computer programs are writte</w:t>
      </w:r>
      <w:r>
        <w:rPr>
          <w:rFonts w:ascii="Times New Roman" w:eastAsia="Times New Roman" w:hAnsi="Times New Roman" w:cs="Times New Roman"/>
          <w:sz w:val="24"/>
          <w:szCs w:val="24"/>
        </w:rPr>
        <w:t>n are correct and ready to dispense the expected tasks (</w:t>
      </w:r>
      <w:r>
        <w:rPr>
          <w:rFonts w:ascii="Times New Roman" w:eastAsia="Times New Roman" w:hAnsi="Times New Roman" w:cs="Times New Roman"/>
          <w:color w:val="222222"/>
          <w:sz w:val="24"/>
          <w:szCs w:val="24"/>
          <w:highlight w:val="white"/>
        </w:rPr>
        <w:t>Daihua, Parmanto, Dicianno, &amp; Pramana, 2015).</w:t>
      </w:r>
    </w:p>
    <w:p w:rsidR="00563E8C" w:rsidRDefault="00A83CD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Conclusion</w:t>
      </w:r>
    </w:p>
    <w:p w:rsidR="00563E8C" w:rsidRDefault="00A83CD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Syntactic and semantic </w:t>
      </w:r>
      <w:r w:rsidR="004A1571">
        <w:rPr>
          <w:rFonts w:ascii="Times New Roman" w:eastAsia="Times New Roman" w:hAnsi="Times New Roman" w:cs="Times New Roman"/>
          <w:sz w:val="24"/>
          <w:szCs w:val="24"/>
        </w:rPr>
        <w:t>validations are</w:t>
      </w:r>
      <w:r>
        <w:rPr>
          <w:rFonts w:ascii="Times New Roman" w:eastAsia="Times New Roman" w:hAnsi="Times New Roman" w:cs="Times New Roman"/>
          <w:sz w:val="24"/>
          <w:szCs w:val="24"/>
        </w:rPr>
        <w:t xml:space="preserve"> important pillars of computer programming. Developed languages must be tested for validity. All written c</w:t>
      </w:r>
      <w:r>
        <w:rPr>
          <w:rFonts w:ascii="Times New Roman" w:eastAsia="Times New Roman" w:hAnsi="Times New Roman" w:cs="Times New Roman"/>
          <w:sz w:val="24"/>
          <w:szCs w:val="24"/>
        </w:rPr>
        <w:t>oeds must be tested for meaning, form and intended action. Patterns must be given specific meaning to ensure that there are no cases of failed compatibility and interoperability. The industry standards have provided various methods of semantic and syntacti</w:t>
      </w:r>
      <w:r>
        <w:rPr>
          <w:rFonts w:ascii="Times New Roman" w:eastAsia="Times New Roman" w:hAnsi="Times New Roman" w:cs="Times New Roman"/>
          <w:sz w:val="24"/>
          <w:szCs w:val="24"/>
        </w:rPr>
        <w:t>c validation for various programming languages. The health records sector has benefited from increased valuation of validation because o increased interoperability and sharing among various facilities. Data security has also increased significantly with th</w:t>
      </w:r>
      <w:r>
        <w:rPr>
          <w:rFonts w:ascii="Times New Roman" w:eastAsia="Times New Roman" w:hAnsi="Times New Roman" w:cs="Times New Roman"/>
          <w:sz w:val="24"/>
          <w:szCs w:val="24"/>
        </w:rPr>
        <w:t>e increased use of semantic and syntactic validation techniques.</w:t>
      </w: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p>
    <w:p w:rsidR="00563E8C" w:rsidRDefault="00563E8C">
      <w:pPr>
        <w:spacing w:line="480" w:lineRule="auto"/>
        <w:rPr>
          <w:rFonts w:ascii="Times New Roman" w:eastAsia="Times New Roman" w:hAnsi="Times New Roman" w:cs="Times New Roman"/>
          <w:sz w:val="24"/>
          <w:szCs w:val="24"/>
        </w:rPr>
      </w:pPr>
      <w:bookmarkStart w:id="0" w:name="_gjdgxs" w:colFirst="0" w:colLast="0"/>
      <w:bookmarkEnd w:id="0"/>
    </w:p>
    <w:p w:rsidR="00563E8C" w:rsidRDefault="00A83CD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563E8C" w:rsidRDefault="00A83CDD">
      <w:pPr>
        <w:spacing w:line="48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Bowman, S. (2013). Impact of electronic health record systems on information integrity: quality </w:t>
      </w:r>
      <w:r>
        <w:rPr>
          <w:rFonts w:ascii="Times New Roman" w:eastAsia="Times New Roman" w:hAnsi="Times New Roman" w:cs="Times New Roman"/>
          <w:color w:val="222222"/>
          <w:sz w:val="24"/>
          <w:szCs w:val="24"/>
          <w:highlight w:val="white"/>
        </w:rPr>
        <w:tab/>
        <w:t>and safety implications. </w:t>
      </w:r>
      <w:r>
        <w:rPr>
          <w:rFonts w:ascii="Times New Roman" w:eastAsia="Times New Roman" w:hAnsi="Times New Roman" w:cs="Times New Roman"/>
          <w:i/>
          <w:color w:val="222222"/>
          <w:sz w:val="24"/>
          <w:szCs w:val="24"/>
          <w:highlight w:val="white"/>
        </w:rPr>
        <w:t>Perspectives in health information management</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10</w:t>
      </w:r>
      <w:r>
        <w:rPr>
          <w:rFonts w:ascii="Times New Roman" w:eastAsia="Times New Roman" w:hAnsi="Times New Roman" w:cs="Times New Roman"/>
          <w:color w:val="222222"/>
          <w:sz w:val="24"/>
          <w:szCs w:val="24"/>
          <w:highlight w:val="white"/>
        </w:rPr>
        <w:t>(Fall).</w:t>
      </w:r>
    </w:p>
    <w:p w:rsidR="00563E8C" w:rsidRDefault="00A83CDD">
      <w:pPr>
        <w:spacing w:line="48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Chen, W. W., Cialini, E., Godwin, D. R., Di Loreto, A., Mathew, C., &amp; Pomeroy, R. J. </w:t>
      </w:r>
      <w:r>
        <w:rPr>
          <w:rFonts w:ascii="Times New Roman" w:eastAsia="Times New Roman" w:hAnsi="Times New Roman" w:cs="Times New Roman"/>
          <w:color w:val="222222"/>
          <w:sz w:val="24"/>
          <w:szCs w:val="24"/>
          <w:highlight w:val="white"/>
        </w:rPr>
        <w:tab/>
        <w:t>(2010). </w:t>
      </w:r>
      <w:r>
        <w:rPr>
          <w:rFonts w:ascii="Times New Roman" w:eastAsia="Times New Roman" w:hAnsi="Times New Roman" w:cs="Times New Roman"/>
          <w:i/>
          <w:color w:val="222222"/>
          <w:sz w:val="24"/>
          <w:szCs w:val="24"/>
          <w:highlight w:val="white"/>
        </w:rPr>
        <w:t>U.S. Patent No. 7,680,782</w:t>
      </w:r>
      <w:r>
        <w:rPr>
          <w:rFonts w:ascii="Times New Roman" w:eastAsia="Times New Roman" w:hAnsi="Times New Roman" w:cs="Times New Roman"/>
          <w:color w:val="222222"/>
          <w:sz w:val="24"/>
          <w:szCs w:val="24"/>
          <w:highlight w:val="white"/>
        </w:rPr>
        <w:t>. Washington, DC: U.S. Patent and Trademark Office.</w:t>
      </w:r>
    </w:p>
    <w:p w:rsidR="00563E8C" w:rsidRDefault="00A83C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Daihua, X. Y., Parmanto, B., Dicianno, B. E., &amp; Pramana, G. (2015). Accessi</w:t>
      </w:r>
      <w:r>
        <w:rPr>
          <w:rFonts w:ascii="Times New Roman" w:eastAsia="Times New Roman" w:hAnsi="Times New Roman" w:cs="Times New Roman"/>
          <w:color w:val="222222"/>
          <w:sz w:val="24"/>
          <w:szCs w:val="24"/>
          <w:highlight w:val="white"/>
        </w:rPr>
        <w:t xml:space="preserve">bility of mHealth </w:t>
      </w:r>
      <w:r>
        <w:rPr>
          <w:rFonts w:ascii="Times New Roman" w:eastAsia="Times New Roman" w:hAnsi="Times New Roman" w:cs="Times New Roman"/>
          <w:color w:val="222222"/>
          <w:sz w:val="24"/>
          <w:szCs w:val="24"/>
          <w:highlight w:val="white"/>
        </w:rPr>
        <w:tab/>
        <w:t>self-care apps for individuals with spina bifida. </w:t>
      </w:r>
      <w:r>
        <w:rPr>
          <w:rFonts w:ascii="Times New Roman" w:eastAsia="Times New Roman" w:hAnsi="Times New Roman" w:cs="Times New Roman"/>
          <w:i/>
          <w:color w:val="222222"/>
          <w:sz w:val="24"/>
          <w:szCs w:val="24"/>
          <w:highlight w:val="white"/>
        </w:rPr>
        <w:t xml:space="preserve">Perspectives in health information </w:t>
      </w:r>
      <w:r>
        <w:rPr>
          <w:rFonts w:ascii="Times New Roman" w:eastAsia="Times New Roman" w:hAnsi="Times New Roman" w:cs="Times New Roman"/>
          <w:i/>
          <w:color w:val="222222"/>
          <w:sz w:val="24"/>
          <w:szCs w:val="24"/>
          <w:highlight w:val="white"/>
        </w:rPr>
        <w:tab/>
        <w:t>management</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12</w:t>
      </w:r>
      <w:r>
        <w:rPr>
          <w:rFonts w:ascii="Times New Roman" w:eastAsia="Times New Roman" w:hAnsi="Times New Roman" w:cs="Times New Roman"/>
          <w:color w:val="222222"/>
          <w:sz w:val="24"/>
          <w:szCs w:val="24"/>
          <w:highlight w:val="white"/>
        </w:rPr>
        <w:t>(Spring).</w:t>
      </w:r>
    </w:p>
    <w:p w:rsidR="00563E8C" w:rsidRDefault="00A83CDD">
      <w:pPr>
        <w:spacing w:line="48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Tzoref-Brill, R., &amp; Maoz, S. (2017, May). Syntactic and semantic differencing for combinatorial </w:t>
      </w:r>
      <w:r>
        <w:rPr>
          <w:rFonts w:ascii="Times New Roman" w:eastAsia="Times New Roman" w:hAnsi="Times New Roman" w:cs="Times New Roman"/>
          <w:color w:val="222222"/>
          <w:sz w:val="24"/>
          <w:szCs w:val="24"/>
          <w:highlight w:val="white"/>
        </w:rPr>
        <w:tab/>
        <w:t>models of test designs. In </w:t>
      </w:r>
      <w:r>
        <w:rPr>
          <w:rFonts w:ascii="Times New Roman" w:eastAsia="Times New Roman" w:hAnsi="Times New Roman" w:cs="Times New Roman"/>
          <w:i/>
          <w:color w:val="222222"/>
          <w:sz w:val="24"/>
          <w:szCs w:val="24"/>
          <w:highlight w:val="white"/>
        </w:rPr>
        <w:t>Pro</w:t>
      </w:r>
      <w:r>
        <w:rPr>
          <w:rFonts w:ascii="Times New Roman" w:eastAsia="Times New Roman" w:hAnsi="Times New Roman" w:cs="Times New Roman"/>
          <w:i/>
          <w:color w:val="222222"/>
          <w:sz w:val="24"/>
          <w:szCs w:val="24"/>
          <w:highlight w:val="white"/>
        </w:rPr>
        <w:t xml:space="preserve">ceedings of the 39th International Conference on Software </w:t>
      </w:r>
      <w:r>
        <w:rPr>
          <w:rFonts w:ascii="Times New Roman" w:eastAsia="Times New Roman" w:hAnsi="Times New Roman" w:cs="Times New Roman"/>
          <w:i/>
          <w:color w:val="222222"/>
          <w:sz w:val="24"/>
          <w:szCs w:val="24"/>
          <w:highlight w:val="white"/>
        </w:rPr>
        <w:tab/>
        <w:t>Engineering</w:t>
      </w:r>
      <w:r>
        <w:rPr>
          <w:rFonts w:ascii="Times New Roman" w:eastAsia="Times New Roman" w:hAnsi="Times New Roman" w:cs="Times New Roman"/>
          <w:color w:val="222222"/>
          <w:sz w:val="24"/>
          <w:szCs w:val="24"/>
          <w:highlight w:val="white"/>
        </w:rPr>
        <w:t> (pp. 621-631). IEEE Press.</w:t>
      </w:r>
    </w:p>
    <w:sectPr w:rsidR="00563E8C" w:rsidSect="00563E8C">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CDD" w:rsidRDefault="00A83CDD" w:rsidP="00563E8C">
      <w:pPr>
        <w:spacing w:after="0" w:line="240" w:lineRule="auto"/>
      </w:pPr>
      <w:r>
        <w:separator/>
      </w:r>
    </w:p>
  </w:endnote>
  <w:endnote w:type="continuationSeparator" w:id="1">
    <w:p w:rsidR="00A83CDD" w:rsidRDefault="00A83CDD" w:rsidP="00563E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CDD" w:rsidRDefault="00A83CDD" w:rsidP="00563E8C">
      <w:pPr>
        <w:spacing w:after="0" w:line="240" w:lineRule="auto"/>
      </w:pPr>
      <w:r>
        <w:separator/>
      </w:r>
    </w:p>
  </w:footnote>
  <w:footnote w:type="continuationSeparator" w:id="1">
    <w:p w:rsidR="00A83CDD" w:rsidRDefault="00A83CDD" w:rsidP="00563E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8C" w:rsidRDefault="00A83CDD">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4"/>
        <w:szCs w:val="24"/>
      </w:rPr>
      <w:t>SYNTACTIC AND SEMANTIC VALIDATION</w:t>
    </w:r>
    <w:r>
      <w:rPr>
        <w:color w:val="000000"/>
      </w:rPr>
      <w:t xml:space="preserve"> </w:t>
    </w:r>
    <w:r>
      <w:rPr>
        <w:color w:val="000000"/>
      </w:rPr>
      <w:tab/>
    </w:r>
    <w:r w:rsidR="00563E8C">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E37DC">
      <w:rPr>
        <w:rFonts w:ascii="Times New Roman" w:eastAsia="Times New Roman" w:hAnsi="Times New Roman" w:cs="Times New Roman"/>
        <w:color w:val="000000"/>
        <w:sz w:val="24"/>
        <w:szCs w:val="24"/>
      </w:rPr>
      <w:fldChar w:fldCharType="separate"/>
    </w:r>
    <w:r w:rsidR="004A1571">
      <w:rPr>
        <w:rFonts w:ascii="Times New Roman" w:eastAsia="Times New Roman" w:hAnsi="Times New Roman" w:cs="Times New Roman"/>
        <w:noProof/>
        <w:color w:val="000000"/>
        <w:sz w:val="24"/>
        <w:szCs w:val="24"/>
      </w:rPr>
      <w:t>8</w:t>
    </w:r>
    <w:r w:rsidR="00563E8C">
      <w:rPr>
        <w:rFonts w:ascii="Times New Roman" w:eastAsia="Times New Roman" w:hAnsi="Times New Roman" w:cs="Times New Roman"/>
        <w:color w:val="000000"/>
        <w:sz w:val="24"/>
        <w:szCs w:val="24"/>
      </w:rPr>
      <w:fldChar w:fldCharType="end"/>
    </w:r>
  </w:p>
  <w:p w:rsidR="00563E8C" w:rsidRDefault="00563E8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8C" w:rsidRDefault="00A83CD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SYNTACTIC AND SEMANTIC VALIDATION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563E8C"/>
    <w:rsid w:val="004A1571"/>
    <w:rsid w:val="00563E8C"/>
    <w:rsid w:val="005E37DC"/>
    <w:rsid w:val="00A83C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E8C"/>
  </w:style>
  <w:style w:type="paragraph" w:styleId="Heading1">
    <w:name w:val="heading 1"/>
    <w:basedOn w:val="Normal"/>
    <w:next w:val="Normal"/>
    <w:link w:val="Heading1Char"/>
    <w:autoRedefine/>
    <w:uiPriority w:val="9"/>
    <w:qFormat/>
    <w:rsid w:val="00AE725D"/>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AE725D"/>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AE725D"/>
    <w:pPr>
      <w:keepNext/>
      <w:keepLines/>
      <w:spacing w:before="40" w:after="0"/>
      <w:outlineLvl w:val="2"/>
    </w:pPr>
    <w:rPr>
      <w:rFonts w:ascii="Times New Roman" w:eastAsiaTheme="majorEastAsia" w:hAnsi="Times New Roman" w:cstheme="majorBidi"/>
      <w:sz w:val="24"/>
      <w:szCs w:val="24"/>
    </w:rPr>
  </w:style>
  <w:style w:type="paragraph" w:styleId="Heading4">
    <w:name w:val="heading 4"/>
    <w:basedOn w:val="normal0"/>
    <w:next w:val="normal0"/>
    <w:rsid w:val="00563E8C"/>
    <w:pPr>
      <w:keepNext/>
      <w:keepLines/>
      <w:spacing w:before="240" w:after="40"/>
      <w:outlineLvl w:val="3"/>
    </w:pPr>
    <w:rPr>
      <w:b/>
      <w:sz w:val="24"/>
      <w:szCs w:val="24"/>
    </w:rPr>
  </w:style>
  <w:style w:type="paragraph" w:styleId="Heading5">
    <w:name w:val="heading 5"/>
    <w:basedOn w:val="normal0"/>
    <w:next w:val="normal0"/>
    <w:rsid w:val="00563E8C"/>
    <w:pPr>
      <w:keepNext/>
      <w:keepLines/>
      <w:spacing w:before="220" w:after="40"/>
      <w:outlineLvl w:val="4"/>
    </w:pPr>
    <w:rPr>
      <w:b/>
    </w:rPr>
  </w:style>
  <w:style w:type="paragraph" w:styleId="Heading6">
    <w:name w:val="heading 6"/>
    <w:basedOn w:val="normal0"/>
    <w:next w:val="normal0"/>
    <w:rsid w:val="00563E8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63E8C"/>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rsid w:val="00563E8C"/>
    <w:rPr>
      <w:rFonts w:ascii="Times New Roman" w:eastAsia="Times New Roman" w:hAnsi="Times New Roman" w:cs="Times New Roman"/>
      <w:b/>
      <w:color w:val="5A5A5A"/>
      <w:sz w:val="28"/>
      <w:szCs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customStyle="1" w:styleId="Heading1Char">
    <w:name w:val="Heading 1 Char"/>
    <w:basedOn w:val="DefaultParagraphFont"/>
    <w:link w:val="Heading1"/>
    <w:uiPriority w:val="9"/>
    <w:rsid w:val="00AE725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AE725D"/>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AE725D"/>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A75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77"/>
  </w:style>
  <w:style w:type="paragraph" w:styleId="Footer">
    <w:name w:val="footer"/>
    <w:basedOn w:val="Normal"/>
    <w:link w:val="FooterChar"/>
    <w:uiPriority w:val="99"/>
    <w:unhideWhenUsed/>
    <w:rsid w:val="00A75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77"/>
  </w:style>
  <w:style w:type="paragraph" w:styleId="BalloonText">
    <w:name w:val="Balloon Text"/>
    <w:basedOn w:val="Normal"/>
    <w:link w:val="BalloonTextChar"/>
    <w:uiPriority w:val="99"/>
    <w:semiHidden/>
    <w:unhideWhenUsed/>
    <w:rsid w:val="004A15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5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1323</Words>
  <Characters>7542</Characters>
  <Application>Microsoft Office Word</Application>
  <DocSecurity>0</DocSecurity>
  <Lines>62</Lines>
  <Paragraphs>17</Paragraphs>
  <ScaleCrop>false</ScaleCrop>
  <Company/>
  <LinksUpToDate>false</LinksUpToDate>
  <CharactersWithSpaces>8848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dc:creator>
  <cp:lastModifiedBy>CATE</cp:lastModifiedBy>
  <cp:revision>3</cp:revision>
  <dcterms:created xsi:type="dcterms:W3CDTF">2019-11-20T07:37:00Z</dcterms:created>
  <dcterms:modified xsi:type="dcterms:W3CDTF">2019-11-20T18:53:00Z</dcterms:modified>
</cp:coreProperties>
</file>